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5" w:type="pct"/>
        <w:tblInd w:w="3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7"/>
        <w:gridCol w:w="3712"/>
        <w:gridCol w:w="7366"/>
      </w:tblGrid>
      <w:tr w:rsidR="00267468" w:rsidRPr="00267468" w:rsidTr="00C85DB4">
        <w:trPr>
          <w:trHeight w:val="255"/>
        </w:trPr>
        <w:tc>
          <w:tcPr>
            <w:tcW w:w="11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3D0C" w:rsidRDefault="00803D0C" w:rsidP="00803D0C">
            <w:pPr>
              <w:ind w:left="-106" w:right="-111"/>
              <w:outlineLvl w:val="0"/>
              <w:rPr>
                <w:rFonts w:ascii="Calibri" w:hAnsi="Calibri" w:cs="Calibri"/>
                <w:sz w:val="22"/>
                <w:szCs w:val="22"/>
              </w:rPr>
            </w:pPr>
            <w:r w:rsidRPr="00803D0C">
              <w:rPr>
                <w:rFonts w:ascii="Calibri" w:hAnsi="Calibri" w:cs="Calibri"/>
                <w:sz w:val="22"/>
                <w:szCs w:val="22"/>
              </w:rPr>
              <w:t xml:space="preserve">Аппарат шланговый с приводом 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>"Противогаз ПШ-2-20 (1шл.л., 20м, МАГ</w:t>
            </w:r>
            <w:r w:rsidR="00092EC7">
              <w:rPr>
                <w:rFonts w:ascii="Calibri" w:hAnsi="Calibri" w:cs="Calibri"/>
                <w:b/>
                <w:sz w:val="22"/>
                <w:szCs w:val="22"/>
              </w:rPr>
              <w:t>-ЗЛ</w:t>
            </w:r>
            <w:r w:rsidRPr="00803D0C">
              <w:rPr>
                <w:rFonts w:ascii="Calibri" w:hAnsi="Calibri" w:cs="Calibri"/>
                <w:b/>
                <w:sz w:val="22"/>
                <w:szCs w:val="22"/>
              </w:rPr>
              <w:t xml:space="preserve"> (1шт.), х/б)"</w:t>
            </w:r>
          </w:p>
          <w:p w:rsidR="00803D0C" w:rsidRDefault="00803D0C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6B2453" w:rsidRPr="00C85DB4" w:rsidRDefault="006B2453" w:rsidP="00803D0C">
            <w:pPr>
              <w:ind w:left="-106" w:right="-111"/>
              <w:outlineLvl w:val="0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C85DB4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Арт. </w:t>
            </w:r>
            <w:r w:rsidR="00803D0C" w:rsidRPr="00803D0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102-514-000</w:t>
            </w:r>
            <w:r w:rsidR="00092EC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9</w:t>
            </w:r>
          </w:p>
          <w:p w:rsidR="006B2453" w:rsidRDefault="006B2453" w:rsidP="00CB34FF">
            <w:pPr>
              <w:jc w:val="both"/>
              <w:outlineLvl w:val="0"/>
              <w:rPr>
                <w:rFonts w:ascii="Calibri" w:hAnsi="Calibri" w:cs="Calibri"/>
                <w:sz w:val="22"/>
                <w:szCs w:val="22"/>
              </w:rPr>
            </w:pPr>
          </w:p>
          <w:p w:rsidR="00267468" w:rsidRPr="00267468" w:rsidRDefault="00267468" w:rsidP="00267468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129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67468" w:rsidRPr="00267468" w:rsidRDefault="00267468" w:rsidP="0015039D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</w:p>
        </w:tc>
        <w:tc>
          <w:tcPr>
            <w:tcW w:w="256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36BD" w:rsidRPr="0041471C" w:rsidRDefault="006B2453" w:rsidP="003A36BD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Предназначен для защиты органов дыхания, кожи лица и глаз человека при выполнении работ в условиях недостаточного содержания кислорода в воздухе (менее 17% объемных), а также при содержании вредных веществ неизвестного состава и концентраций</w:t>
            </w:r>
            <w:r w:rsidR="003213A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или при содержании вредных веществ в воздухе более 0,5% объемных.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при выполнении работ в замкнутых емкостях, колодцах, цистернах и т.п.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3A36BD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в диапазоне температуры окружающей среды от минус 40 до плюс 40 °С. </w:t>
            </w:r>
          </w:p>
          <w:p w:rsidR="00803D0C" w:rsidRDefault="00803D0C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Противогаз представляет собой одноканальный изолирующий дыхательный аппарат, снабжающий пользователя чистым воздухом через воздухоподводящий шланг с помощью нагнетателя.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Комплектация: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маска панорамная </w:t>
            </w:r>
            <w:r w:rsidR="00D06BF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МАГ</w:t>
            </w:r>
            <w:r w:rsidR="00092EC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-ЗЛ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(категории </w:t>
            </w:r>
            <w:r w:rsidR="00092EC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3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)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шт.;</w:t>
            </w:r>
          </w:p>
          <w:p w:rsidR="003A36BD" w:rsidRPr="0041471C" w:rsidRDefault="003A36BD" w:rsidP="00B4345B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шланг </w:t>
            </w:r>
            <w:proofErr w:type="spellStart"/>
            <w:proofErr w:type="gramStart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резино</w:t>
            </w:r>
            <w:proofErr w:type="spell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-тканевый</w:t>
            </w:r>
            <w:proofErr w:type="gramEnd"/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армированный стальной спиралью воздухоподводящий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, закрепленный на барабане в сборе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="00FC31C5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0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метров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собранный из двух 10-метровых </w:t>
            </w:r>
            <w:r w:rsid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- 1 шт.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; </w:t>
            </w:r>
          </w:p>
          <w:p w:rsidR="003A36BD" w:rsidRPr="0041471C" w:rsidRDefault="003A36BD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удлинённая соединительная гофрированная трубка </w:t>
            </w:r>
            <w:r w:rsidR="00114B1D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длиной 1 метр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– 1 шт</w:t>
            </w:r>
            <w:r w:rsidR="003213A2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.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577E11" w:rsidRDefault="003A36BD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амуниция</w:t>
            </w:r>
            <w:r w:rsidR="00F8019E"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из х/б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материала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, состоящая из </w:t>
            </w:r>
            <w:r w:rsidR="009E2AE2">
              <w:rPr>
                <w:rFonts w:ascii="Segoe UI" w:hAnsi="Segoe UI" w:cs="Segoe UI"/>
                <w:color w:val="161616"/>
                <w:sz w:val="21"/>
                <w:szCs w:val="21"/>
              </w:rPr>
              <w:t>поясного ремня с поясной пряжкой, плечевых лямок с плечевыми и страховочной пряжками, сигнально-спасательной веревки длиной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577E11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5 м;</w:t>
            </w:r>
          </w:p>
          <w:p w:rsidR="00577E11" w:rsidRDefault="00FC31C5" w:rsidP="002C6007">
            <w:pPr>
              <w:jc w:val="both"/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-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барабан на подставке с закрепленной на нем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электроручной 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воздуходувкой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>,</w:t>
            </w:r>
            <w:r w:rsidR="00577E11" w:rsidRPr="00577E11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 </w:t>
            </w:r>
            <w:r w:rsidR="002C6007">
              <w:rPr>
                <w:rFonts w:ascii="Segoe UI" w:eastAsia="Times New Roman" w:hAnsi="Segoe UI" w:cs="Segoe UI"/>
                <w:color w:val="161616"/>
                <w:sz w:val="21"/>
                <w:szCs w:val="21"/>
                <w:shd w:val="clear" w:color="auto" w:fill="FFFFFF"/>
                <w:lang w:eastAsia="ru-RU"/>
              </w:rPr>
              <w:t xml:space="preserve">вентилятор которой 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</w:rPr>
              <w:t>приводится в действие с помощью электродвигателя или ручного привода вращением рукоятки; механизм переключения одного вида привода на другой автоматический;</w:t>
            </w:r>
          </w:p>
          <w:p w:rsidR="00FC31C5" w:rsidRDefault="00FC31C5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стяжка монтажная для фиксации соединительной трубки на плечевой лямке амуниции;</w:t>
            </w:r>
          </w:p>
          <w:p w:rsidR="00B4345B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колпачок (заглушка);</w:t>
            </w:r>
          </w:p>
          <w:p w:rsidR="00B174BE" w:rsidRDefault="00B174BE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рукоятка ручного привода</w:t>
            </w:r>
            <w:r w:rsidR="00B4345B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;</w:t>
            </w:r>
          </w:p>
          <w:p w:rsidR="00B4345B" w:rsidRPr="0041471C" w:rsidRDefault="00B4345B" w:rsidP="002C6007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дроссель;</w:t>
            </w:r>
          </w:p>
          <w:p w:rsidR="00FC31C5" w:rsidRPr="0041471C" w:rsidRDefault="00FC31C5" w:rsidP="00FC31C5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- руководство по эксплуатации.</w:t>
            </w:r>
          </w:p>
          <w:p w:rsidR="00092EC7" w:rsidRPr="0041471C" w:rsidRDefault="00092EC7" w:rsidP="00092EC7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Панорамная полнолицевая маска МАГ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-ЗЛ </w:t>
            </w:r>
            <w:r w:rsidRPr="0041471C"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состоит из</w:t>
            </w: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 xml:space="preserve">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панорамного стекла-корпуса из поликарбоната, резинового уплотнителя с двойным обтюратором, 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узла клапана выдоха с защитным экраном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резинового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lastRenderedPageBreak/>
              <w:t>подмасочника с клапанами вдоха, мембраны для речевого общения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 xml:space="preserve">,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</w:rPr>
              <w:t>оголовья.</w:t>
            </w:r>
          </w:p>
          <w:p w:rsidR="00092EC7" w:rsidRDefault="00092EC7" w:rsidP="00092EC7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устойчива к открытому пламени, имеет защитную металлическую накладку на верхней оправе маски.</w:t>
            </w:r>
          </w:p>
          <w:p w:rsidR="00092EC7" w:rsidRDefault="00092EC7" w:rsidP="00092EC7">
            <w:pPr>
              <w:pStyle w:val="a5"/>
              <w:shd w:val="clear" w:color="auto" w:fill="FFFFFF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Коэффициент подсоса под маску не более 0,0001%.</w:t>
            </w:r>
          </w:p>
          <w:p w:rsidR="00092EC7" w:rsidRDefault="00092EC7" w:rsidP="00092EC7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имеет универсальный размер, идеально садится на лицо с различными размерами и формами без предварительной подгонки.</w:t>
            </w:r>
          </w:p>
          <w:p w:rsidR="00092EC7" w:rsidRDefault="00092EC7" w:rsidP="00092EC7">
            <w:pPr>
              <w:pStyle w:val="a5"/>
              <w:spacing w:before="0" w:beforeAutospacing="0" w:after="0" w:afterAutospacing="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Маска снабжена 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боковым левосторонним резьбовым соединением КР 40x4,0 по ГОСТ 8762-75.</w:t>
            </w:r>
          </w:p>
          <w:p w:rsidR="009E2AE2" w:rsidRDefault="009E2AE2" w:rsidP="00092EC7">
            <w:pPr>
              <w:spacing w:before="240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bookmarkStart w:id="0" w:name="_GoBack"/>
            <w:bookmarkEnd w:id="0"/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Хлопчатобумажная амуниция подходит для работ во взрывоопасных средах.</w:t>
            </w:r>
          </w:p>
          <w:p w:rsidR="009E2AE2" w:rsidRDefault="009E2AE2" w:rsidP="003A36BD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  <w:p w:rsidR="00904409" w:rsidRDefault="003A36BD" w:rsidP="00EC43DA">
            <w:pPr>
              <w:spacing w:after="240"/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Исполнение ПШ-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2-20</w:t>
            </w:r>
            <w:r w:rsidR="0041140F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: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одноканальный аппарат, с шлангом воздухоподводящим длиной 20 метров и барабаном с электроручной </w:t>
            </w:r>
            <w:r w:rsidRPr="0041471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  <w:r w:rsidR="008401AC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воздуходувкой.</w:t>
            </w:r>
            <w:r w:rsidR="002C6007"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</w:t>
            </w:r>
          </w:p>
          <w:p w:rsidR="0041471C" w:rsidRPr="0041471C" w:rsidRDefault="0041471C" w:rsidP="00904409">
            <w:pPr>
              <w:jc w:val="both"/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  <w:r w:rsidRPr="009E2AE2">
              <w:rPr>
                <w:rFonts w:ascii="Segoe UI" w:hAnsi="Segoe UI" w:cs="Segoe UI"/>
                <w:b/>
                <w:color w:val="161616"/>
                <w:sz w:val="21"/>
                <w:szCs w:val="21"/>
                <w:shd w:val="clear" w:color="auto" w:fill="FFFFFF"/>
              </w:rPr>
              <w:t>Преимущества:</w:t>
            </w: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 xml:space="preserve"> н</w:t>
            </w: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еограниченное время защитного действия и автономность от окружающей среды; простота в обслуживании; широкий спектр применении.</w:t>
            </w:r>
          </w:p>
          <w:p w:rsidR="009E2AE2" w:rsidRDefault="009E2AE2" w:rsidP="00B81CAC">
            <w:pPr>
              <w:pStyle w:val="a5"/>
              <w:jc w:val="both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Температура хранения от - 40 до + 50°С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противогаза: 3 года</w:t>
            </w:r>
          </w:p>
          <w:p w:rsidR="009E2AE2" w:rsidRDefault="009E2AE2" w:rsidP="009E2AE2">
            <w:pPr>
              <w:pStyle w:val="a5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</w:rPr>
              <w:t>Гарантийный срок хранения сигнально-спасательной веревки: 1 год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b/>
                <w:bCs/>
                <w:color w:val="161616"/>
                <w:sz w:val="21"/>
                <w:szCs w:val="21"/>
              </w:rPr>
              <w:t>Соответствие нормативным документам:</w:t>
            </w:r>
          </w:p>
          <w:p w:rsidR="009E2AE2" w:rsidRDefault="009E2AE2" w:rsidP="009E2AE2">
            <w:pPr>
              <w:pStyle w:val="a5"/>
              <w:spacing w:before="0" w:beforeAutospacing="0" w:after="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ТР ТС 019/2011, ГОСТ 12.4.236-2012 (класс 2);</w:t>
            </w:r>
          </w:p>
          <w:p w:rsidR="009E2AE2" w:rsidRDefault="009E2AE2" w:rsidP="009E2AE2">
            <w:pPr>
              <w:pStyle w:val="a5"/>
              <w:spacing w:before="0" w:beforeAutospacing="0" w:after="240" w:afterAutospacing="0"/>
              <w:rPr>
                <w:rFonts w:ascii="Segoe UI" w:hAnsi="Segoe UI" w:cs="Segoe UI"/>
                <w:color w:val="161616"/>
                <w:sz w:val="21"/>
                <w:szCs w:val="21"/>
              </w:rPr>
            </w:pPr>
            <w: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  <w:t>Маска: ТР ТС 019/2011, ГОСТ 12.4.293-2015 (категория 2,3).</w:t>
            </w:r>
          </w:p>
          <w:p w:rsidR="0041471C" w:rsidRPr="0041471C" w:rsidRDefault="0041471C" w:rsidP="0041471C">
            <w:pPr>
              <w:rPr>
                <w:rFonts w:ascii="Segoe UI" w:hAnsi="Segoe UI" w:cs="Segoe UI"/>
                <w:color w:val="161616"/>
                <w:sz w:val="21"/>
                <w:szCs w:val="21"/>
                <w:shd w:val="clear" w:color="auto" w:fill="FFFFFF"/>
              </w:rPr>
            </w:pPr>
          </w:p>
        </w:tc>
      </w:tr>
    </w:tbl>
    <w:p w:rsidR="00645C0E" w:rsidRDefault="00092EC7"/>
    <w:sectPr w:rsidR="00645C0E" w:rsidSect="0041471C">
      <w:pgSz w:w="16838" w:h="11906" w:orient="landscape"/>
      <w:pgMar w:top="1418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E841F8"/>
    <w:multiLevelType w:val="multilevel"/>
    <w:tmpl w:val="1B063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7E4B04"/>
    <w:multiLevelType w:val="multilevel"/>
    <w:tmpl w:val="28A82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2C0167"/>
    <w:multiLevelType w:val="multilevel"/>
    <w:tmpl w:val="0F3A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AC2505"/>
    <w:multiLevelType w:val="multilevel"/>
    <w:tmpl w:val="B82E4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F70FD8"/>
    <w:multiLevelType w:val="multilevel"/>
    <w:tmpl w:val="1F48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23C2C"/>
    <w:multiLevelType w:val="multilevel"/>
    <w:tmpl w:val="48229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A095B6A"/>
    <w:multiLevelType w:val="multilevel"/>
    <w:tmpl w:val="7D884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3C162F"/>
    <w:multiLevelType w:val="multilevel"/>
    <w:tmpl w:val="91E0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C464EBE"/>
    <w:multiLevelType w:val="multilevel"/>
    <w:tmpl w:val="46A4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8"/>
    <w:rsid w:val="00024DF0"/>
    <w:rsid w:val="00063AC2"/>
    <w:rsid w:val="00092EC7"/>
    <w:rsid w:val="000F77CE"/>
    <w:rsid w:val="00114B1D"/>
    <w:rsid w:val="00130B53"/>
    <w:rsid w:val="001458CB"/>
    <w:rsid w:val="0015039D"/>
    <w:rsid w:val="001A5717"/>
    <w:rsid w:val="001E51FC"/>
    <w:rsid w:val="00267468"/>
    <w:rsid w:val="002C6007"/>
    <w:rsid w:val="002D1F68"/>
    <w:rsid w:val="003213A2"/>
    <w:rsid w:val="003A36BD"/>
    <w:rsid w:val="0041140F"/>
    <w:rsid w:val="0041471C"/>
    <w:rsid w:val="00474091"/>
    <w:rsid w:val="004E5C99"/>
    <w:rsid w:val="004F7D6A"/>
    <w:rsid w:val="00577E11"/>
    <w:rsid w:val="005E5967"/>
    <w:rsid w:val="006B2453"/>
    <w:rsid w:val="006C2583"/>
    <w:rsid w:val="00744A6A"/>
    <w:rsid w:val="00803D0C"/>
    <w:rsid w:val="008401AC"/>
    <w:rsid w:val="00856AB9"/>
    <w:rsid w:val="008E3823"/>
    <w:rsid w:val="00904409"/>
    <w:rsid w:val="00913273"/>
    <w:rsid w:val="009171CE"/>
    <w:rsid w:val="009212F8"/>
    <w:rsid w:val="00921E97"/>
    <w:rsid w:val="0097203B"/>
    <w:rsid w:val="00982310"/>
    <w:rsid w:val="00986F79"/>
    <w:rsid w:val="009903E8"/>
    <w:rsid w:val="00991C07"/>
    <w:rsid w:val="009E2AE2"/>
    <w:rsid w:val="00A52578"/>
    <w:rsid w:val="00AE3B14"/>
    <w:rsid w:val="00B042B8"/>
    <w:rsid w:val="00B174BE"/>
    <w:rsid w:val="00B33F20"/>
    <w:rsid w:val="00B4345B"/>
    <w:rsid w:val="00B70338"/>
    <w:rsid w:val="00B81CAC"/>
    <w:rsid w:val="00BF6862"/>
    <w:rsid w:val="00C85DB4"/>
    <w:rsid w:val="00CB34FF"/>
    <w:rsid w:val="00D06BF2"/>
    <w:rsid w:val="00D3320C"/>
    <w:rsid w:val="00D94267"/>
    <w:rsid w:val="00DF38BF"/>
    <w:rsid w:val="00E32AB3"/>
    <w:rsid w:val="00EC43DA"/>
    <w:rsid w:val="00EE61D7"/>
    <w:rsid w:val="00F8019E"/>
    <w:rsid w:val="00FA456A"/>
    <w:rsid w:val="00FC0560"/>
    <w:rsid w:val="00FC31C5"/>
    <w:rsid w:val="00FE7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7E9F"/>
  <w15:docId w15:val="{5BEECF4D-B063-4395-AFE7-C9FCEC24E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4D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23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231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FC31C5"/>
    <w:pPr>
      <w:spacing w:before="100" w:beforeAutospacing="1" w:after="100" w:afterAutospacing="1"/>
    </w:pPr>
    <w:rPr>
      <w:rFonts w:eastAsia="Times New Roman"/>
      <w:color w:val="auto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6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57339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  <w:divsChild>
            <w:div w:id="581720572">
              <w:blockQuote w:val="1"/>
              <w:marLeft w:val="75"/>
              <w:marRight w:val="0"/>
              <w:marTop w:val="100"/>
              <w:marBottom w:val="100"/>
              <w:divBdr>
                <w:top w:val="none" w:sz="0" w:space="0" w:color="auto"/>
                <w:left w:val="single" w:sz="12" w:space="4" w:color="00000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13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Сорбент</Company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larionov</dc:creator>
  <cp:lastModifiedBy>111</cp:lastModifiedBy>
  <cp:revision>3</cp:revision>
  <dcterms:created xsi:type="dcterms:W3CDTF">2026-10-14T08:29:00Z</dcterms:created>
  <dcterms:modified xsi:type="dcterms:W3CDTF">2026-10-14T08:32:00Z</dcterms:modified>
</cp:coreProperties>
</file>