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600" w:type="dxa"/>
        <w:tblInd w:w="534" w:type="dxa"/>
        <w:tblLook w:val="04A0" w:firstRow="1" w:lastRow="0" w:firstColumn="1" w:lastColumn="0" w:noHBand="0" w:noVBand="1"/>
      </w:tblPr>
      <w:tblGrid>
        <w:gridCol w:w="2268"/>
        <w:gridCol w:w="9497"/>
        <w:gridCol w:w="2980"/>
      </w:tblGrid>
      <w:tr w:rsidR="002F6546" w:rsidRPr="00870EB0" w14:paraId="7CDB2B37" w14:textId="77777777" w:rsidTr="002F6546">
        <w:trPr>
          <w:cantSplit/>
          <w:trHeight w:val="170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2D24751" w14:textId="77777777" w:rsidR="00FF4017" w:rsidRDefault="00FF4017" w:rsidP="00FF4017">
            <w:pPr>
              <w:spacing w:after="0" w:line="240" w:lineRule="auto"/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Противогаз фильтрующий </w:t>
            </w:r>
            <w:r w:rsidRPr="00FF4017">
              <w:rPr>
                <w:rFonts w:ascii="Calibri" w:hAnsi="Calibri" w:cs="Calibri"/>
                <w:b/>
                <w:color w:val="000000"/>
              </w:rPr>
              <w:t>ДОТ М 1100 марки А2В2Е2К2СО25SХР3 R D категории 2</w:t>
            </w:r>
            <w:r>
              <w:rPr>
                <w:rFonts w:ascii="Calibri" w:hAnsi="Calibri" w:cs="Calibri"/>
                <w:color w:val="000000"/>
              </w:rPr>
              <w:t xml:space="preserve"> по маске панорамной </w:t>
            </w:r>
            <w:r w:rsidRPr="00FF4017">
              <w:rPr>
                <w:rFonts w:ascii="Calibri" w:hAnsi="Calibri" w:cs="Calibri"/>
                <w:b/>
                <w:color w:val="000000"/>
              </w:rPr>
              <w:t>МАГ</w:t>
            </w:r>
          </w:p>
          <w:p w14:paraId="73B22E39" w14:textId="15A43BF8" w:rsidR="00FF4017" w:rsidRDefault="00AA5C61" w:rsidP="00FF4017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Арт. </w:t>
            </w:r>
            <w:r w:rsidR="00FF4017">
              <w:rPr>
                <w:rFonts w:ascii="Calibri" w:hAnsi="Calibri" w:cs="Calibri"/>
                <w:color w:val="000000"/>
              </w:rPr>
              <w:t>202-131-0038</w:t>
            </w:r>
          </w:p>
          <w:p w14:paraId="6DC58043" w14:textId="3E4FE68F" w:rsidR="004B500D" w:rsidRDefault="004B500D" w:rsidP="004B500D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</w:p>
          <w:p w14:paraId="3C42EF39" w14:textId="62EF06F1" w:rsidR="00CA018D" w:rsidRDefault="00CA018D" w:rsidP="00CA018D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</w:p>
          <w:p w14:paraId="496ED901" w14:textId="693212CA" w:rsidR="00505724" w:rsidRPr="000E7CBC" w:rsidRDefault="00505724" w:rsidP="00505724">
            <w:pPr>
              <w:spacing w:after="0"/>
              <w:jc w:val="both"/>
              <w:rPr>
                <w:rFonts w:ascii="Calibri" w:hAnsi="Calibri" w:cs="Calibri"/>
                <w:color w:val="000000"/>
                <w:lang w:val="en-US"/>
              </w:rPr>
            </w:pPr>
          </w:p>
          <w:p w14:paraId="791CD6F0" w14:textId="67B78BA3" w:rsidR="00C639B2" w:rsidRDefault="00C639B2" w:rsidP="00C639B2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</w:p>
          <w:p w14:paraId="382EC538" w14:textId="5946CE66" w:rsidR="00AA5C61" w:rsidRPr="00870EB0" w:rsidRDefault="00AA5C61" w:rsidP="00AA5C61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  <w:p w14:paraId="74CF227E" w14:textId="0F7AF58F" w:rsidR="00AA5C61" w:rsidRPr="00870EB0" w:rsidRDefault="00AA5C61" w:rsidP="00AA5C61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AEE241" w14:textId="7C3D21A4" w:rsidR="004B2D95" w:rsidRPr="004B2D95" w:rsidRDefault="002F6546" w:rsidP="009A64DA">
            <w:pPr>
              <w:pStyle w:val="a3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proofErr w:type="gramStart"/>
            <w:r w:rsidRPr="004B2D95">
              <w:rPr>
                <w:rFonts w:ascii="Fira Sans" w:hAnsi="Fira Sans" w:cs="Times New Roman"/>
                <w:shd w:val="clear" w:color="auto" w:fill="FFFFFF"/>
              </w:rPr>
              <w:t>П</w:t>
            </w:r>
            <w:r w:rsidR="00870EB0">
              <w:rPr>
                <w:rFonts w:ascii="Fira Sans" w:hAnsi="Fira Sans" w:cs="Times New Roman"/>
                <w:shd w:val="clear" w:color="auto" w:fill="FFFFFF"/>
              </w:rPr>
              <w:t>ротивогаз</w:t>
            </w:r>
            <w:proofErr w:type="gramEnd"/>
            <w:r w:rsidR="00870EB0">
              <w:rPr>
                <w:rFonts w:ascii="Fira Sans" w:hAnsi="Fira Sans" w:cs="Times New Roman"/>
                <w:shd w:val="clear" w:color="auto" w:fill="FFFFFF"/>
              </w:rPr>
              <w:t xml:space="preserve"> фильтрующий п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редназначен для защиты органов дыхания, лица и глаз человека от паро- и газообразных вредных веществ. </w:t>
            </w:r>
          </w:p>
          <w:p w14:paraId="496B4138" w14:textId="318335C3" w:rsidR="002F6546" w:rsidRPr="00F06420" w:rsidRDefault="002F6546" w:rsidP="00F06420">
            <w:pPr>
              <w:spacing w:after="0" w:line="240" w:lineRule="auto"/>
              <w:jc w:val="both"/>
              <w:rPr>
                <w:rFonts w:ascii="Calibri" w:hAnsi="Calibri" w:cs="Calibri"/>
                <w:b/>
                <w:color w:val="000000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Состав: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="00FF4017" w:rsidRPr="004B2D95">
              <w:rPr>
                <w:rFonts w:ascii="Fira Sans" w:hAnsi="Fira Sans" w:cs="Times New Roman"/>
                <w:shd w:val="clear" w:color="auto" w:fill="FFFFFF"/>
              </w:rPr>
              <w:t xml:space="preserve">полнолицевая маска </w:t>
            </w:r>
            <w:r w:rsidR="00FF4017" w:rsidRPr="00FF4017">
              <w:rPr>
                <w:rFonts w:ascii="Fira Sans" w:hAnsi="Fira Sans" w:cs="Times New Roman"/>
                <w:b/>
                <w:shd w:val="clear" w:color="auto" w:fill="FFFFFF"/>
              </w:rPr>
              <w:t>МАГ</w:t>
            </w:r>
            <w:r w:rsidR="00FF4017" w:rsidRPr="00FF4017">
              <w:rPr>
                <w:rFonts w:ascii="Fira Sans" w:hAnsi="Fira Sans" w:cs="Times New Roman"/>
                <w:b/>
                <w:shd w:val="clear" w:color="auto" w:fill="FFFFFF"/>
              </w:rPr>
              <w:t xml:space="preserve"> категории 2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, </w:t>
            </w:r>
            <w:r w:rsidR="008E243D" w:rsidRPr="008E243D">
              <w:rPr>
                <w:rFonts w:ascii="Fira Sans" w:hAnsi="Fira Sans" w:cs="Times New Roman"/>
                <w:shd w:val="clear" w:color="auto" w:fill="FFFFFF"/>
              </w:rPr>
              <w:t xml:space="preserve">фильтр комбинированный </w:t>
            </w:r>
            <w:r w:rsidR="008E243D" w:rsidRPr="00870EB0">
              <w:rPr>
                <w:rFonts w:ascii="Fira Sans" w:hAnsi="Fira Sans" w:cs="Times New Roman"/>
                <w:b/>
                <w:shd w:val="clear" w:color="auto" w:fill="FFFFFF"/>
              </w:rPr>
              <w:t>ДОТ М 1100 А2В2Е2К2CO25SXР3 R D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,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="008E243D">
              <w:rPr>
                <w:rFonts w:ascii="Fira Sans" w:hAnsi="Fira Sans" w:cs="Times New Roman"/>
                <w:shd w:val="clear" w:color="auto" w:fill="FFFFFF"/>
              </w:rPr>
              <w:t xml:space="preserve">соединительная трубка, 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>сумка для хранения и ношения противогаза</w:t>
            </w:r>
            <w:r w:rsidR="008E243D">
              <w:rPr>
                <w:rFonts w:ascii="Fira Sans" w:hAnsi="Fira Sans" w:cs="Times New Roman"/>
                <w:shd w:val="clear" w:color="auto" w:fill="FFFFFF"/>
              </w:rPr>
              <w:t>, руководство по эксплуатации, паспорт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>.</w:t>
            </w:r>
          </w:p>
          <w:p w14:paraId="391D59E4" w14:textId="5E5E466B" w:rsidR="00870EB0" w:rsidRPr="00F06420" w:rsidRDefault="00870EB0" w:rsidP="009A64DA">
            <w:pPr>
              <w:spacing w:after="0" w:line="240" w:lineRule="auto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 xml:space="preserve">Лицевая часть - </w:t>
            </w:r>
            <w:r w:rsidR="00535462" w:rsidRPr="004B2D95">
              <w:rPr>
                <w:rFonts w:ascii="Fira Sans" w:hAnsi="Fira Sans" w:cs="Times New Roman"/>
                <w:shd w:val="clear" w:color="auto" w:fill="FFFFFF"/>
              </w:rPr>
              <w:t xml:space="preserve">полнолицевая маска </w:t>
            </w:r>
            <w:r w:rsidR="00535462" w:rsidRPr="00FF4017">
              <w:rPr>
                <w:rFonts w:ascii="Fira Sans" w:hAnsi="Fira Sans" w:cs="Times New Roman"/>
                <w:b/>
                <w:shd w:val="clear" w:color="auto" w:fill="FFFFFF"/>
              </w:rPr>
              <w:t>МАГ</w:t>
            </w:r>
            <w:r w:rsidR="00535462" w:rsidRPr="00870EB0">
              <w:rPr>
                <w:rFonts w:ascii="Fira Sans" w:hAnsi="Fira Sans" w:cs="Times New Roman"/>
                <w:b/>
                <w:shd w:val="clear" w:color="auto" w:fill="FFFFFF"/>
              </w:rPr>
              <w:t xml:space="preserve"> </w:t>
            </w:r>
            <w:r w:rsidRPr="00AF7CFF">
              <w:rPr>
                <w:rFonts w:ascii="Fira Sans" w:hAnsi="Fira Sans" w:cs="Times New Roman"/>
                <w:shd w:val="clear" w:color="auto" w:fill="FFFFFF"/>
              </w:rPr>
              <w:t>состоит из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="00F06420">
              <w:rPr>
                <w:rFonts w:ascii="Segoe UI" w:hAnsi="Segoe UI" w:cs="Segoe UI"/>
                <w:color w:val="161616"/>
                <w:sz w:val="21"/>
                <w:szCs w:val="21"/>
              </w:rPr>
              <w:t>панорамного стекла-корпуса из поликарбоната;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="00AF7CFF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резинового уплотнителя с двойным обтюратором</w:t>
            </w:r>
            <w:r w:rsidR="00F06420">
              <w:rPr>
                <w:rFonts w:ascii="Segoe UI" w:hAnsi="Segoe UI" w:cs="Segoe UI"/>
                <w:color w:val="161616"/>
                <w:sz w:val="21"/>
                <w:szCs w:val="21"/>
              </w:rPr>
              <w:t xml:space="preserve">; клапанной коробки с клапанами вдоха и выдоха; резинового подмасочника с клапанами вдоха; переговорного устройства; </w:t>
            </w:r>
            <w:r w:rsidR="00AF7CFF">
              <w:rPr>
                <w:rFonts w:ascii="Segoe UI" w:hAnsi="Segoe UI" w:cs="Segoe UI"/>
                <w:color w:val="161616"/>
                <w:sz w:val="21"/>
                <w:szCs w:val="21"/>
              </w:rPr>
              <w:t>оголовья</w:t>
            </w:r>
            <w:r w:rsidRPr="00F06420">
              <w:rPr>
                <w:rFonts w:ascii="Segoe UI" w:hAnsi="Segoe UI" w:cs="Segoe UI"/>
                <w:color w:val="161616"/>
                <w:sz w:val="21"/>
                <w:szCs w:val="21"/>
              </w:rPr>
              <w:t xml:space="preserve">. </w:t>
            </w:r>
          </w:p>
          <w:p w14:paraId="3390DA6B" w14:textId="77777777" w:rsidR="00AF7CFF" w:rsidRDefault="00AF7CFF" w:rsidP="00AF7CFF">
            <w:pPr>
              <w:spacing w:after="0"/>
              <w:rPr>
                <w:rFonts w:ascii="Fira Sans" w:eastAsia="Calibri" w:hAnsi="Fira Sans"/>
              </w:rPr>
            </w:pPr>
            <w:r>
              <w:rPr>
                <w:rFonts w:ascii="Fira Sans" w:eastAsia="Calibri" w:hAnsi="Fira Sans"/>
              </w:rPr>
              <w:t>Маска единого универсального размера.</w:t>
            </w:r>
          </w:p>
          <w:p w14:paraId="39C0E123" w14:textId="57181C94" w:rsidR="00F06420" w:rsidRPr="00F06420" w:rsidRDefault="00AF7CFF" w:rsidP="00AF7CFF">
            <w:pPr>
              <w:spacing w:after="0" w:line="240" w:lineRule="auto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Fira Sans" w:eastAsia="Calibri" w:hAnsi="Fira Sans"/>
              </w:rPr>
              <w:t>Детали маски изготовлены из высокопрочных, стойких к воздействию вредных веществ и неблагоприятных температурных условий пластмасс и резин</w:t>
            </w:r>
            <w:r w:rsidR="00F06420" w:rsidRPr="00F06420">
              <w:rPr>
                <w:rFonts w:ascii="Segoe UI" w:hAnsi="Segoe UI" w:cs="Segoe UI"/>
                <w:color w:val="161616"/>
                <w:sz w:val="21"/>
                <w:szCs w:val="21"/>
              </w:rPr>
              <w:t>.</w:t>
            </w:r>
          </w:p>
          <w:p w14:paraId="3789CEE3" w14:textId="59A5A791" w:rsidR="00F06420" w:rsidRDefault="00F06420" w:rsidP="00F06420">
            <w:pPr>
              <w:spacing w:after="0" w:line="240" w:lineRule="auto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 w:rsidRPr="00F06420">
              <w:rPr>
                <w:rFonts w:ascii="Segoe UI" w:hAnsi="Segoe UI" w:cs="Segoe UI"/>
                <w:color w:val="161616"/>
                <w:sz w:val="21"/>
                <w:szCs w:val="21"/>
              </w:rPr>
              <w:t>Коэффициент подсоса под маску составляет не более 0,0</w:t>
            </w:r>
            <w:r w:rsidR="00AF7CFF">
              <w:rPr>
                <w:rFonts w:ascii="Segoe UI" w:hAnsi="Segoe UI" w:cs="Segoe UI"/>
                <w:color w:val="161616"/>
                <w:sz w:val="21"/>
                <w:szCs w:val="21"/>
              </w:rPr>
              <w:t xml:space="preserve">5 </w:t>
            </w:r>
            <w:r w:rsidRPr="00F06420">
              <w:rPr>
                <w:rFonts w:ascii="Segoe UI" w:hAnsi="Segoe UI" w:cs="Segoe UI"/>
                <w:color w:val="161616"/>
                <w:sz w:val="21"/>
                <w:szCs w:val="21"/>
              </w:rPr>
              <w:t>%.</w:t>
            </w:r>
          </w:p>
          <w:p w14:paraId="4280AB4A" w14:textId="558651A2" w:rsidR="00F650D9" w:rsidRDefault="00F650D9" w:rsidP="00F650D9">
            <w:pPr>
              <w:tabs>
                <w:tab w:val="left" w:pos="420"/>
                <w:tab w:val="left" w:pos="31680"/>
              </w:tabs>
              <w:spacing w:after="0"/>
              <w:rPr>
                <w:rFonts w:ascii="Fira Sans" w:eastAsia="Calibri" w:hAnsi="Fira Sans"/>
              </w:rPr>
            </w:pPr>
            <w:r>
              <w:rPr>
                <w:rFonts w:ascii="Fira Sans" w:eastAsia="Calibri" w:hAnsi="Fira Sans"/>
              </w:rPr>
              <w:t>Площадь поля зрения</w:t>
            </w:r>
            <w:r>
              <w:rPr>
                <w:rFonts w:ascii="Fira Sans" w:eastAsia="Calibri" w:hAnsi="Fira Sans"/>
              </w:rPr>
              <w:t xml:space="preserve"> </w:t>
            </w:r>
            <w:r>
              <w:rPr>
                <w:rFonts w:ascii="Fira Sans" w:eastAsia="Calibri" w:hAnsi="Fira Sans"/>
              </w:rPr>
              <w:t xml:space="preserve">не </w:t>
            </w:r>
            <w:proofErr w:type="gramStart"/>
            <w:r>
              <w:rPr>
                <w:rFonts w:ascii="Fira Sans" w:eastAsia="Calibri" w:hAnsi="Fira Sans"/>
              </w:rPr>
              <w:t>менее  80</w:t>
            </w:r>
            <w:proofErr w:type="gramEnd"/>
            <w:r>
              <w:rPr>
                <w:rFonts w:ascii="Fira Sans" w:eastAsia="Calibri" w:hAnsi="Fira Sans"/>
              </w:rPr>
              <w:t xml:space="preserve"> </w:t>
            </w:r>
            <w:r>
              <w:rPr>
                <w:rFonts w:ascii="Fira Sans" w:eastAsia="Calibri" w:hAnsi="Fira Sans"/>
              </w:rPr>
              <w:t>%</w:t>
            </w:r>
            <w:r>
              <w:rPr>
                <w:rFonts w:ascii="Fira Sans" w:eastAsia="Calibri" w:hAnsi="Fira Sans"/>
              </w:rPr>
              <w:t>.</w:t>
            </w:r>
          </w:p>
          <w:p w14:paraId="3CD2A5C5" w14:textId="59057C5C" w:rsidR="00F06420" w:rsidRPr="00F06420" w:rsidRDefault="00F06420" w:rsidP="00F650D9">
            <w:pPr>
              <w:tabs>
                <w:tab w:val="left" w:pos="420"/>
                <w:tab w:val="left" w:pos="31680"/>
              </w:tabs>
              <w:spacing w:after="0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 w:rsidRPr="00F06420">
              <w:rPr>
                <w:rFonts w:ascii="Segoe UI" w:hAnsi="Segoe UI" w:cs="Segoe UI"/>
                <w:color w:val="161616"/>
                <w:sz w:val="21"/>
                <w:szCs w:val="21"/>
              </w:rPr>
              <w:t>Маска снабжена центральным резьбовым соединением КР 40x4,0 по ГОСТ 8762-75</w:t>
            </w: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.</w:t>
            </w:r>
          </w:p>
          <w:p w14:paraId="07FE0165" w14:textId="77777777" w:rsidR="00870EB0" w:rsidRPr="00870EB0" w:rsidRDefault="00870EB0" w:rsidP="009A64D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Комбинированный фильтр ДОТ М 1100 А2В2Е2К2CO25SXР3 R D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> в металлическом корпусе предназначен для защиты от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органических газов и паров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с температурой кипения </w:t>
            </w:r>
            <w:proofErr w:type="spellStart"/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cвыше</w:t>
            </w:r>
            <w:proofErr w:type="spellEnd"/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 xml:space="preserve"> 65°С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 (бензол, ксилол, толуол, бензин, керосин, </w:t>
            </w:r>
            <w:proofErr w:type="spellStart"/>
            <w:r w:rsidRPr="00870EB0">
              <w:rPr>
                <w:rFonts w:ascii="Fira Sans" w:hAnsi="Fira Sans" w:cs="Times New Roman"/>
                <w:shd w:val="clear" w:color="auto" w:fill="FFFFFF"/>
              </w:rPr>
              <w:t>галоидорганические</w:t>
            </w:r>
            <w:proofErr w:type="spellEnd"/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соединения, анилин, кетоны, тетраэтилсвинец, </w:t>
            </w:r>
            <w:proofErr w:type="spellStart"/>
            <w:r w:rsidRPr="00870EB0">
              <w:rPr>
                <w:rFonts w:ascii="Fira Sans" w:hAnsi="Fira Sans" w:cs="Times New Roman"/>
                <w:shd w:val="clear" w:color="auto" w:fill="FFFFFF"/>
              </w:rPr>
              <w:t>нитросоединения</w:t>
            </w:r>
            <w:proofErr w:type="spellEnd"/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бензола и его гомологов и т.п.);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неорганических газов и паров 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>(хлор, фтор, бром, сероводород, арсины, фосфористый водород и т.п., за исключением монооксида углерода и циана водорода);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кислых газов и паров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> (диоксид серы, хлористый водород, бромистый водород, фтористый водород, пары серной, уксусной, муравьиной, азотной, фосфорной кислот и т.п.);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аммиака и его органических производных; монооксида углерода; аэрозолей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> (пыль, дым, туман).</w:t>
            </w:r>
          </w:p>
          <w:p w14:paraId="32B1EE84" w14:textId="064108DF" w:rsidR="009C70C4" w:rsidRPr="006A21FD" w:rsidRDefault="009C70C4" w:rsidP="009A64D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b/>
                <w:shd w:val="clear" w:color="auto" w:fill="FFFFFF"/>
              </w:rPr>
            </w:pPr>
            <w:r w:rsidRPr="006A21FD">
              <w:rPr>
                <w:rFonts w:ascii="Fira Sans" w:hAnsi="Fira Sans" w:cs="Times New Roman"/>
                <w:b/>
                <w:shd w:val="clear" w:color="auto" w:fill="FFFFFF"/>
              </w:rPr>
              <w:t>Класс защиты по вредным веществам:</w:t>
            </w:r>
          </w:p>
          <w:p w14:paraId="4FD7A2BE" w14:textId="7675075B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органическим газам и парам – 2 (средней эффективности);</w:t>
            </w:r>
          </w:p>
          <w:p w14:paraId="1E8B2BD1" w14:textId="77777777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неорганическим газам и парам - 2 (средней эффективности);</w:t>
            </w:r>
          </w:p>
          <w:p w14:paraId="5C1CADC4" w14:textId="77777777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кислым газам и парам кислот - 2 (средней эффективности);</w:t>
            </w:r>
          </w:p>
          <w:p w14:paraId="534324EC" w14:textId="77777777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аммиаку и его органическим производным - 2 (средней эффективности);</w:t>
            </w:r>
          </w:p>
          <w:p w14:paraId="51EC6114" w14:textId="77777777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монооксиду углерода – до достижения привеса фильтра 25 г;</w:t>
            </w:r>
          </w:p>
          <w:p w14:paraId="758B75D6" w14:textId="77777777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аэрозолям – 3 (высокой эффективности).</w:t>
            </w:r>
          </w:p>
          <w:p w14:paraId="7E2F5E74" w14:textId="77777777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P – высокая эффективность</w:t>
            </w:r>
          </w:p>
          <w:p w14:paraId="25417028" w14:textId="77777777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R – многоразового использования</w:t>
            </w:r>
          </w:p>
          <w:p w14:paraId="06D799B1" w14:textId="2835711F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lastRenderedPageBreak/>
              <w:t>D – устойчивость к запылению</w:t>
            </w:r>
          </w:p>
          <w:p w14:paraId="4057109E" w14:textId="1CD72FEE" w:rsidR="002F6546" w:rsidRPr="00870EB0" w:rsidRDefault="002F6546" w:rsidP="009A64D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Цветовое обозначение фильтра: </w:t>
            </w:r>
            <w:r w:rsidR="00A33191" w:rsidRPr="00870EB0">
              <w:rPr>
                <w:rFonts w:ascii="Fira Sans" w:hAnsi="Fira Sans" w:cs="Times New Roman"/>
                <w:shd w:val="clear" w:color="auto" w:fill="FFFFFF"/>
              </w:rPr>
              <w:t>коричневый, серый, жёлтый</w:t>
            </w:r>
            <w:r w:rsidR="00FD4273" w:rsidRPr="00870EB0">
              <w:rPr>
                <w:rFonts w:ascii="Fira Sans" w:hAnsi="Fira Sans" w:cs="Times New Roman"/>
                <w:shd w:val="clear" w:color="auto" w:fill="FFFFFF"/>
              </w:rPr>
              <w:t>, зелёный, фиолетовый</w:t>
            </w:r>
            <w:r w:rsidR="009929BB">
              <w:rPr>
                <w:rFonts w:ascii="Fira Sans" w:hAnsi="Fira Sans" w:cs="Times New Roman"/>
                <w:shd w:val="clear" w:color="auto" w:fill="FFFFFF"/>
              </w:rPr>
              <w:t>, белый</w:t>
            </w:r>
            <w:r w:rsidR="00A33191" w:rsidRPr="00870EB0">
              <w:rPr>
                <w:rFonts w:ascii="Fira Sans" w:hAnsi="Fira Sans" w:cs="Times New Roman"/>
                <w:shd w:val="clear" w:color="auto" w:fill="FFFFFF"/>
              </w:rPr>
              <w:t>.</w:t>
            </w:r>
          </w:p>
          <w:p w14:paraId="6A290F9F" w14:textId="77777777" w:rsidR="009A64DA" w:rsidRDefault="009A64DA" w:rsidP="009A64DA">
            <w:pPr>
              <w:spacing w:after="0" w:line="240" w:lineRule="auto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Эффективен при содержании кислорода в воздухе не менее 17 % объемных и суммарном содержании паро- и газообразных веществ не более 0,5% объемного</w:t>
            </w:r>
          </w:p>
          <w:p w14:paraId="551C5BB7" w14:textId="7567CC62" w:rsidR="00870EB0" w:rsidRPr="00870EB0" w:rsidRDefault="009A64DA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>
              <w:rPr>
                <w:rFonts w:ascii="Fira Sans" w:hAnsi="Fira Sans" w:cs="Times New Roman"/>
                <w:shd w:val="clear" w:color="auto" w:fill="FFFFFF"/>
              </w:rPr>
              <w:t>Применяется</w:t>
            </w:r>
            <w:r w:rsidR="00870EB0" w:rsidRPr="00870EB0">
              <w:rPr>
                <w:rFonts w:ascii="Fira Sans" w:hAnsi="Fira Sans" w:cs="Times New Roman"/>
                <w:shd w:val="clear" w:color="auto" w:fill="FFFFFF"/>
              </w:rPr>
              <w:t xml:space="preserve"> при температуре окружающего воздуха от минус 40 до плюс 40 градусов и относительной влажности до 9</w:t>
            </w:r>
            <w:r w:rsidR="005919F2">
              <w:rPr>
                <w:rFonts w:ascii="Fira Sans" w:hAnsi="Fira Sans" w:cs="Times New Roman"/>
                <w:shd w:val="clear" w:color="auto" w:fill="FFFFFF"/>
              </w:rPr>
              <w:t>0</w:t>
            </w:r>
            <w:r w:rsidR="00870EB0" w:rsidRPr="00870EB0">
              <w:rPr>
                <w:rFonts w:ascii="Fira Sans" w:hAnsi="Fira Sans" w:cs="Times New Roman"/>
                <w:shd w:val="clear" w:color="auto" w:fill="FFFFFF"/>
              </w:rPr>
              <w:t>%.</w:t>
            </w:r>
          </w:p>
          <w:p w14:paraId="7E0F916C" w14:textId="77777777" w:rsidR="006148B0" w:rsidRPr="00870EB0" w:rsidRDefault="006148B0" w:rsidP="006148B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Гарантийный срок хранения </w:t>
            </w:r>
            <w:r>
              <w:rPr>
                <w:rFonts w:ascii="Fira Sans" w:hAnsi="Fira Sans" w:cs="Times New Roman"/>
                <w:shd w:val="clear" w:color="auto" w:fill="FFFFFF"/>
              </w:rPr>
              <w:t xml:space="preserve">противогаза 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5 лет. </w:t>
            </w:r>
          </w:p>
          <w:p w14:paraId="67255297" w14:textId="77777777" w:rsidR="002F6546" w:rsidRPr="00870EB0" w:rsidRDefault="002F6546" w:rsidP="009A64DA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Срок годности и дата выпуска должны быть нанесены на фильтр несмываемой краской.</w:t>
            </w:r>
          </w:p>
          <w:p w14:paraId="4A23D442" w14:textId="1D632A6C" w:rsidR="006148B0" w:rsidRDefault="006148B0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6148B0"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  <w:t>Достоинства:</w:t>
            </w:r>
            <w:r w:rsidRPr="006148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 xml:space="preserve"> </w:t>
            </w:r>
            <w:r w:rsidR="00E849C7">
              <w:rPr>
                <w:rFonts w:ascii="Segoe UI" w:eastAsiaTheme="minorHAnsi" w:hAnsi="Segoe UI" w:cs="Segoe UI"/>
                <w:color w:val="161616"/>
                <w:sz w:val="21"/>
                <w:szCs w:val="21"/>
                <w:lang w:eastAsia="en-US"/>
              </w:rPr>
              <w:t>универсальный размер</w:t>
            </w:r>
            <w:bookmarkStart w:id="0" w:name="_GoBack"/>
            <w:bookmarkEnd w:id="0"/>
            <w:r w:rsidR="00F06420">
              <w:rPr>
                <w:rFonts w:ascii="Segoe UI" w:eastAsiaTheme="minorHAnsi" w:hAnsi="Segoe UI" w:cs="Segoe UI"/>
                <w:color w:val="161616"/>
                <w:sz w:val="21"/>
                <w:szCs w:val="21"/>
                <w:lang w:eastAsia="en-US"/>
              </w:rPr>
              <w:t>, увеличенное поле зрения, защита от нескольких классов вредных веществ</w:t>
            </w:r>
            <w:r w:rsidR="00080D8E">
              <w:rPr>
                <w:rFonts w:ascii="Segoe UI" w:eastAsiaTheme="minorHAnsi" w:hAnsi="Segoe UI" w:cs="Segoe UI"/>
                <w:color w:val="161616"/>
                <w:sz w:val="21"/>
                <w:szCs w:val="21"/>
                <w:lang w:eastAsia="en-US"/>
              </w:rPr>
              <w:t xml:space="preserve"> различной химической природы</w:t>
            </w:r>
            <w:r w:rsidR="00F06420">
              <w:rPr>
                <w:rFonts w:ascii="Segoe UI" w:eastAsiaTheme="minorHAnsi" w:hAnsi="Segoe UI" w:cs="Segoe UI"/>
                <w:color w:val="161616"/>
                <w:sz w:val="21"/>
                <w:szCs w:val="21"/>
                <w:lang w:eastAsia="en-US"/>
              </w:rPr>
              <w:t>.</w:t>
            </w:r>
          </w:p>
          <w:p w14:paraId="0FC2C1B6" w14:textId="23608D92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  <w:t>Соответствие нормативным документам:</w:t>
            </w:r>
          </w:p>
          <w:p w14:paraId="3D8E1FF6" w14:textId="77777777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Противогаз: ТР ТС 019/2011, ГОСТ 12.4.121-2015;</w:t>
            </w:r>
          </w:p>
          <w:p w14:paraId="3FDBD175" w14:textId="77777777" w:rsidR="00F06420" w:rsidRPr="00F06420" w:rsidRDefault="00F06420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F0642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Маска: ТР ТС 019/2011, ГОСТ 12.4.293-2015 (категория 2,3);</w:t>
            </w:r>
          </w:p>
          <w:p w14:paraId="3CDC368D" w14:textId="51297E36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Фильтр: ТР ТС 019/2011, ГОСТ 12.4.235-2019.</w:t>
            </w:r>
          </w:p>
          <w:p w14:paraId="1DDE58DA" w14:textId="23B5C7E8" w:rsidR="002F6546" w:rsidRPr="00870EB0" w:rsidRDefault="002F6546" w:rsidP="009A64DA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6036F8B" w14:textId="2DE759BA" w:rsidR="002F6546" w:rsidRPr="00870EB0" w:rsidRDefault="00AF7CFF" w:rsidP="00DF69E0">
            <w:pPr>
              <w:spacing w:after="0" w:line="240" w:lineRule="auto"/>
              <w:jc w:val="center"/>
              <w:rPr>
                <w:rFonts w:ascii="Fira Sans" w:hAnsi="Fira Sans" w:cs="Times New Roman"/>
                <w:shd w:val="clear" w:color="auto" w:fill="FFFFFF"/>
              </w:rPr>
            </w:pPr>
            <w:r>
              <w:rPr>
                <w:rFonts w:ascii="Fira Sans" w:hAnsi="Fira Sans" w:cs="Times New Roman"/>
                <w:noProof/>
                <w:shd w:val="clear" w:color="auto" w:fill="FFFFFF"/>
              </w:rPr>
              <w:lastRenderedPageBreak/>
              <w:drawing>
                <wp:inline distT="0" distB="0" distL="0" distR="0" wp14:anchorId="06591262" wp14:editId="3FB76327">
                  <wp:extent cx="1755502" cy="16002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3200" cy="16072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15E9C4" w14:textId="77777777" w:rsidR="000076DA" w:rsidRPr="00870EB0" w:rsidRDefault="000076DA">
      <w:pPr>
        <w:rPr>
          <w:rFonts w:ascii="Fira Sans" w:hAnsi="Fira Sans" w:cs="Times New Roman"/>
          <w:shd w:val="clear" w:color="auto" w:fill="FFFFFF"/>
        </w:rPr>
      </w:pPr>
    </w:p>
    <w:sectPr w:rsidR="000076DA" w:rsidRPr="00870EB0" w:rsidSect="002F654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altName w:val="Calibri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1056D"/>
    <w:multiLevelType w:val="multilevel"/>
    <w:tmpl w:val="CCBCC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2612A2"/>
    <w:multiLevelType w:val="multilevel"/>
    <w:tmpl w:val="032AC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546"/>
    <w:rsid w:val="000076DA"/>
    <w:rsid w:val="000541F3"/>
    <w:rsid w:val="00080D8E"/>
    <w:rsid w:val="000E7CBC"/>
    <w:rsid w:val="002F6546"/>
    <w:rsid w:val="00303A21"/>
    <w:rsid w:val="00333B44"/>
    <w:rsid w:val="003573C7"/>
    <w:rsid w:val="003D7784"/>
    <w:rsid w:val="0043388D"/>
    <w:rsid w:val="004B2D95"/>
    <w:rsid w:val="004B4C64"/>
    <w:rsid w:val="004B500D"/>
    <w:rsid w:val="00505724"/>
    <w:rsid w:val="00535462"/>
    <w:rsid w:val="00573794"/>
    <w:rsid w:val="005861DC"/>
    <w:rsid w:val="005919F2"/>
    <w:rsid w:val="0059373C"/>
    <w:rsid w:val="006148B0"/>
    <w:rsid w:val="006A21FD"/>
    <w:rsid w:val="00792105"/>
    <w:rsid w:val="00807989"/>
    <w:rsid w:val="008706AC"/>
    <w:rsid w:val="00870EB0"/>
    <w:rsid w:val="00873D5D"/>
    <w:rsid w:val="008C01BA"/>
    <w:rsid w:val="008E243D"/>
    <w:rsid w:val="008F74B8"/>
    <w:rsid w:val="0094786F"/>
    <w:rsid w:val="009929BB"/>
    <w:rsid w:val="009A64DA"/>
    <w:rsid w:val="009C0040"/>
    <w:rsid w:val="009C70C4"/>
    <w:rsid w:val="009F6C68"/>
    <w:rsid w:val="00A30C03"/>
    <w:rsid w:val="00A33191"/>
    <w:rsid w:val="00A76D70"/>
    <w:rsid w:val="00AA5C61"/>
    <w:rsid w:val="00AC3B2D"/>
    <w:rsid w:val="00AF1973"/>
    <w:rsid w:val="00AF7CFF"/>
    <w:rsid w:val="00B91158"/>
    <w:rsid w:val="00B95C94"/>
    <w:rsid w:val="00BD3338"/>
    <w:rsid w:val="00C639B2"/>
    <w:rsid w:val="00CA018D"/>
    <w:rsid w:val="00CB1603"/>
    <w:rsid w:val="00DE3371"/>
    <w:rsid w:val="00DF69E0"/>
    <w:rsid w:val="00E849C7"/>
    <w:rsid w:val="00EA5F05"/>
    <w:rsid w:val="00EC409A"/>
    <w:rsid w:val="00F06420"/>
    <w:rsid w:val="00F650D9"/>
    <w:rsid w:val="00F93EEC"/>
    <w:rsid w:val="00FA07FB"/>
    <w:rsid w:val="00FD4273"/>
    <w:rsid w:val="00FF4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BDB28"/>
  <w15:docId w15:val="{2E0A84A8-8D05-4C66-BB2E-DEB940F04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65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5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546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8079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2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0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0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9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457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111</cp:lastModifiedBy>
  <cp:revision>8</cp:revision>
  <dcterms:created xsi:type="dcterms:W3CDTF">2026-07-05T13:32:00Z</dcterms:created>
  <dcterms:modified xsi:type="dcterms:W3CDTF">2026-07-05T14:36:00Z</dcterms:modified>
</cp:coreProperties>
</file>